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2" w:rsidRDefault="00504DC2" w:rsidP="000D1832">
      <w:pPr>
        <w:pStyle w:val="Default"/>
        <w:rPr>
          <w:sz w:val="22"/>
          <w:szCs w:val="22"/>
        </w:rPr>
      </w:pPr>
    </w:p>
    <w:p w:rsidR="00504DC2" w:rsidRDefault="00504DC2" w:rsidP="000D1832">
      <w:pPr>
        <w:pStyle w:val="Default"/>
        <w:rPr>
          <w:rFonts w:cs="Times New Roman"/>
          <w:color w:val="auto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Times New Roman"/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Na temelju članka 118. stavak 2. podstavak 3. Zakona o odgoju i obrazovanju u osnovnoj i srednjoj školi („NN“ , broj 87/08., 86/09., 92/10., 105/10., 90/11., 5/15., 16/12., 86/12., 94/13. i 152/14.) i sukladno Zakonu o ograničavanju uporabe duhanskih proizvoda („ NN“, broj 125/08., 55/09., 119/09. i 94/13.) te članka 58. i 72. Statuta Osnovne ško</w:t>
      </w:r>
      <w:r w:rsidR="000525CD">
        <w:rPr>
          <w:rFonts w:ascii="Arial" w:hAnsi="Arial" w:cs="Arial"/>
          <w:color w:val="auto"/>
          <w:sz w:val="20"/>
          <w:szCs w:val="20"/>
        </w:rPr>
        <w:t xml:space="preserve">le Kula </w:t>
      </w:r>
      <w:proofErr w:type="spellStart"/>
      <w:r w:rsidR="000525CD">
        <w:rPr>
          <w:rFonts w:ascii="Arial" w:hAnsi="Arial" w:cs="Arial"/>
          <w:color w:val="auto"/>
          <w:sz w:val="20"/>
          <w:szCs w:val="20"/>
        </w:rPr>
        <w:t>Norinska</w:t>
      </w:r>
      <w:proofErr w:type="spellEnd"/>
      <w:r w:rsidR="000525CD">
        <w:rPr>
          <w:rFonts w:ascii="Arial" w:hAnsi="Arial" w:cs="Arial"/>
          <w:color w:val="auto"/>
          <w:sz w:val="20"/>
          <w:szCs w:val="20"/>
        </w:rPr>
        <w:t xml:space="preserve">,  Kula </w:t>
      </w:r>
      <w:proofErr w:type="spellStart"/>
      <w:r w:rsidR="000525CD">
        <w:rPr>
          <w:rFonts w:ascii="Arial" w:hAnsi="Arial" w:cs="Arial"/>
          <w:color w:val="auto"/>
          <w:sz w:val="20"/>
          <w:szCs w:val="20"/>
        </w:rPr>
        <w:t>Norinska</w:t>
      </w:r>
      <w:r>
        <w:rPr>
          <w:rFonts w:ascii="Arial" w:hAnsi="Arial" w:cs="Arial"/>
          <w:color w:val="auto"/>
          <w:sz w:val="20"/>
          <w:szCs w:val="20"/>
        </w:rPr>
        <w:t>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0525C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Školski odbor na s</w:t>
      </w:r>
      <w:r w:rsidR="000525CD">
        <w:rPr>
          <w:rFonts w:ascii="Arial" w:hAnsi="Arial" w:cs="Arial"/>
          <w:color w:val="auto"/>
          <w:sz w:val="20"/>
          <w:szCs w:val="20"/>
        </w:rPr>
        <w:t>jednici održanoj dana 24. Svibnja 2018.</w:t>
      </w:r>
      <w:r>
        <w:rPr>
          <w:rFonts w:ascii="Arial" w:hAnsi="Arial" w:cs="Arial"/>
          <w:color w:val="auto"/>
          <w:sz w:val="20"/>
          <w:szCs w:val="20"/>
        </w:rPr>
        <w:t xml:space="preserve">. godine donio je: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Pr="0014059C" w:rsidRDefault="00504DC2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4059C">
        <w:rPr>
          <w:rFonts w:ascii="Arial" w:hAnsi="Arial" w:cs="Arial"/>
          <w:b/>
          <w:bCs/>
          <w:color w:val="auto"/>
          <w:sz w:val="28"/>
          <w:szCs w:val="28"/>
        </w:rPr>
        <w:t xml:space="preserve">P R A V I L N I K O PROMICANJU SPOZNAJA O ŠTETNOSTI DUHANSKIH PROIZVODA </w:t>
      </w:r>
    </w:p>
    <w:p w:rsidR="00504DC2" w:rsidRDefault="00504DC2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525CD" w:rsidRDefault="000525CD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3785E" w:rsidRDefault="0083785E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3785E" w:rsidRPr="0014059C" w:rsidRDefault="0083785E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I. OPĆE ODREDBE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Ovim Pravilnikom se radi zaštite zdravlja, utvrđuju mjere za ograničavanje uporabe duhanskih proizvoda, promiču spoznaje o štetnosti uporabe duhanskih proizvoda, utvrđuju preventivne mjere protiv pušenja, te nadzor nad provedbom ovog Pravilnika.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2.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duhanski proizvodi smatraju se proizvodi koji sadrže duhan koji može biti genetski modificiran ili ne, a služe pušenju, šmrkanju, sisanju ili žvakanju.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3.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pušenja duhanskih proizvoda, podrazumijeva se uporaba duhanskih proizvoda bez obzira da li je dim nastao izgaranjem duhana, udisanjem ili ne, a čija je posljedica dokazano oštećenje zdravlja pušača i svih nepušača koji su izloženi duhanskom dimu.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4.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Znanstveno su dokazane pojave različitih bolesti i oštećenja zdravlja - kao posljedica pušenja, koje štetno djeluje na zdravlje, pogoduje razvoju niza bolesti, te skraćuje život pušača, ali i štetnog utjecaja na nepušače koji borave u zatvorenom prostoru u kojem se puši.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II. MJERE ZA OGRANIČAVANJE UPORABE DUHANSKIH PROIZVODA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5.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u svim zatvorenim prostorijama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6.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i na svim otvorenim prostorima Škole koji su funkcionalni dio prostora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7 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Pojmom zatvorena prostorija Škole smatraju se: zbornica, učionice, hodnici, sanitarni prostori, predvorje Škole, soba ravnatelja, cjelokupni prostor uprave Škole, knjižnica, športska dvorana, te pripadajući prostori kao svlačionice i hodnici, prostorije za odlaganje sredstava za čišćenje, svi ostali prostori koji se nalaze unutar zidova cjelokupne školske zgrade, kao i svi prostori škole koji imaju krov, te ostali prostori škole koji imaju krov, a potpuno su zatvoreni više od polovice pripadajućih stijena.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8.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Oznake o zabrani pušenja trebaju biti istaknute na vidnim mjestima u Školi u skladu s člancima 5., 6., 7. i 12. ovoga Pravilnika. </w:t>
      </w: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III. PREVENTIVNE MJERE PROTIV PUŠENJA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9.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preventivnim mjerama protiv pušenja podrazumijevaju se sustavne i kontinuirane aktivnosti vezane uz promicanje spoznaja o štetnim posljedicama pušenja, radi poboljšanja kvalitete života i očuvanju zdravlja. </w:t>
      </w: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10. </w:t>
      </w:r>
    </w:p>
    <w:p w:rsidR="00504DC2" w:rsidRPr="000525CD" w:rsidRDefault="00504DC2" w:rsidP="000D183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Škola je kao ustanova koja obavlja djelatnost odgoja i obrazovanja obvezna promicati spoznaje o štetnosti uporabe duhanskih proizvoda za zdravlje u svim razrednim odjelima i odgojno-obra</w:t>
      </w:r>
      <w:r w:rsidR="0083785E">
        <w:rPr>
          <w:rFonts w:ascii="Arial" w:hAnsi="Arial" w:cs="Arial"/>
          <w:color w:val="auto"/>
          <w:sz w:val="20"/>
          <w:szCs w:val="20"/>
        </w:rPr>
        <w:t xml:space="preserve">zovnim skupinama te u </w:t>
      </w:r>
      <w:proofErr w:type="spellStart"/>
      <w:r w:rsidR="0083785E">
        <w:rPr>
          <w:rFonts w:ascii="Arial" w:hAnsi="Arial" w:cs="Arial"/>
          <w:color w:val="auto"/>
          <w:sz w:val="20"/>
          <w:szCs w:val="20"/>
        </w:rPr>
        <w:t>vim</w:t>
      </w:r>
      <w:proofErr w:type="spellEnd"/>
      <w:r w:rsidR="0083785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3785E">
        <w:rPr>
          <w:rFonts w:ascii="Arial" w:hAnsi="Arial" w:cs="Arial"/>
          <w:color w:val="auto"/>
          <w:sz w:val="20"/>
          <w:szCs w:val="20"/>
        </w:rPr>
        <w:t>nostima</w:t>
      </w:r>
      <w:proofErr w:type="spellEnd"/>
      <w:r w:rsidR="0083785E">
        <w:rPr>
          <w:rFonts w:ascii="Arial" w:hAnsi="Arial" w:cs="Arial"/>
          <w:color w:val="auto"/>
          <w:sz w:val="20"/>
          <w:szCs w:val="20"/>
        </w:rPr>
        <w:t xml:space="preserve"> redovitog obrazovanja</w:t>
      </w:r>
    </w:p>
    <w:p w:rsidR="00504DC2" w:rsidRDefault="00504DC2" w:rsidP="000D1832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Članak 11.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Škola će promicanje spoznaja o štetnosti duhanskih proizvoda obavljati prema programu promicanja spoznaje o štetnosti uporabe duhanskih proizvoda za zdravlje koji donosi ministar znanosti, obrazovanja i športa uz suglasnost ministra nadležnog za zdravstvo.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12.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Odredbi ovog Pravilnika o apsolutnoj zabrani pušenja u unutarnjem i vanjskom prostoru Škole koji je funkcionalni dio prostora Škole, obvezni su se pridržavati svi radnici Škole, učenici, roditelji kao i svi posjetitelji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IV. NADZOR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13.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Ravnatelj Škole je odgovorna osoba za provedbu apsolutne zabrane pušenja u Školi kao ustanovi za odgoj i obrazovanje sukladno odredbama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14.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Nadzor nad provedbom zabrane pušenja u Školi obavljaju prosvjetni inspektori, sanitarni inspektori, zdravstveni inspektori, inspektori rada i gospodarski inspektori Državnog inspektorata.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15.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Škola kao pravna osoba: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Za nepridržavanje odredbi o apsolutnoj zabrani pušenja u Školi sukladno člancima 5., 6., 7. i 12.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iz stavka 1. Ovog članka i ravnatelj Škole kao odgovorna osoba u Školi.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16.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inspektor iz članka 14. Ovoga Pravilnika kaznit će se na mjestu izvršenja za prekršaj osobu: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koja je zatečena da puši u prostorima Škole sukladno člancima 5., 6., 7. i 12. ovoga Pravilnika.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25CD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V. PRIJELAZNE I ZAVRŠNE ODREDBE </w:t>
      </w:r>
    </w:p>
    <w:p w:rsidR="0083785E" w:rsidRDefault="0083785E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17.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Ovaj Pravilnik stupa na snagu</w:t>
      </w:r>
      <w:r w:rsidR="000525CD">
        <w:rPr>
          <w:rFonts w:ascii="Arial" w:hAnsi="Arial" w:cs="Arial"/>
          <w:color w:val="auto"/>
          <w:sz w:val="20"/>
          <w:szCs w:val="20"/>
        </w:rPr>
        <w:t xml:space="preserve"> osam dana nakon  </w:t>
      </w:r>
      <w:r>
        <w:rPr>
          <w:rFonts w:ascii="Arial" w:hAnsi="Arial" w:cs="Arial"/>
          <w:color w:val="auto"/>
          <w:sz w:val="20"/>
          <w:szCs w:val="20"/>
        </w:rPr>
        <w:t xml:space="preserve"> objave</w:t>
      </w:r>
      <w:r w:rsidR="000525CD">
        <w:rPr>
          <w:rFonts w:ascii="Arial" w:hAnsi="Arial" w:cs="Arial"/>
          <w:color w:val="auto"/>
          <w:sz w:val="20"/>
          <w:szCs w:val="20"/>
        </w:rPr>
        <w:t xml:space="preserve">, a </w:t>
      </w:r>
      <w:proofErr w:type="spellStart"/>
      <w:r w:rsidR="000525CD">
        <w:rPr>
          <w:rFonts w:ascii="Arial" w:hAnsi="Arial" w:cs="Arial"/>
          <w:color w:val="auto"/>
          <w:sz w:val="20"/>
          <w:szCs w:val="20"/>
        </w:rPr>
        <w:t>objavljn</w:t>
      </w:r>
      <w:proofErr w:type="spellEnd"/>
      <w:r w:rsidR="000525CD">
        <w:rPr>
          <w:rFonts w:ascii="Arial" w:hAnsi="Arial" w:cs="Arial"/>
          <w:color w:val="auto"/>
          <w:sz w:val="20"/>
          <w:szCs w:val="20"/>
        </w:rPr>
        <w:t xml:space="preserve"> je  24. Svibnja 2018</w:t>
      </w:r>
      <w:r>
        <w:rPr>
          <w:rFonts w:ascii="Arial" w:hAnsi="Arial" w:cs="Arial"/>
          <w:color w:val="auto"/>
          <w:sz w:val="20"/>
          <w:szCs w:val="20"/>
        </w:rPr>
        <w:t xml:space="preserve"> na oglasnoj ploči Škole. 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Stupanjem na snagu ovoga Pravilnika prestaje važiti Odluka o provođenju aktivnosti na promicanju spoznaje o štetnosti uporabe duhanskih proizvoda za zdravlje od 23.prosinca 2003. godine.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. </w:t>
      </w:r>
    </w:p>
    <w:p w:rsidR="00504DC2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Klasa: 012-03/2018</w:t>
      </w:r>
      <w:r w:rsidR="00504DC2">
        <w:rPr>
          <w:rFonts w:ascii="Arial" w:hAnsi="Arial" w:cs="Arial"/>
          <w:color w:val="auto"/>
          <w:sz w:val="20"/>
          <w:szCs w:val="20"/>
        </w:rPr>
        <w:t>-01-59</w:t>
      </w:r>
    </w:p>
    <w:p w:rsidR="00504DC2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Urbroj</w:t>
      </w:r>
      <w:proofErr w:type="spellEnd"/>
      <w:r>
        <w:rPr>
          <w:rFonts w:ascii="Arial" w:hAnsi="Arial" w:cs="Arial"/>
          <w:color w:val="auto"/>
          <w:sz w:val="20"/>
          <w:szCs w:val="20"/>
        </w:rPr>
        <w:t>: 2148-17/2018</w:t>
      </w:r>
      <w:r w:rsidR="00504DC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>0</w:t>
      </w:r>
      <w:r w:rsidR="00504DC2">
        <w:rPr>
          <w:rFonts w:ascii="Arial" w:hAnsi="Arial" w:cs="Arial"/>
          <w:color w:val="auto"/>
          <w:sz w:val="20"/>
          <w:szCs w:val="20"/>
        </w:rPr>
        <w:t xml:space="preserve">1 </w:t>
      </w:r>
    </w:p>
    <w:p w:rsidR="00504DC2" w:rsidRDefault="000525C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Kula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Norinska</w:t>
      </w:r>
      <w:proofErr w:type="spellEnd"/>
      <w:r>
        <w:rPr>
          <w:rFonts w:ascii="Arial" w:hAnsi="Arial" w:cs="Arial"/>
          <w:color w:val="auto"/>
          <w:sz w:val="20"/>
          <w:szCs w:val="20"/>
        </w:rPr>
        <w:t>, 24. 05.2018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0525CD" w:rsidP="000525C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Predsjednik </w:t>
      </w:r>
      <w:r w:rsidR="00504DC2">
        <w:rPr>
          <w:rFonts w:ascii="Arial" w:hAnsi="Arial" w:cs="Arial"/>
          <w:color w:val="auto"/>
          <w:sz w:val="20"/>
          <w:szCs w:val="20"/>
        </w:rPr>
        <w:t xml:space="preserve"> Školskog odbora: </w:t>
      </w:r>
    </w:p>
    <w:p w:rsidR="000525CD" w:rsidRDefault="000525CD" w:rsidP="000525C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</w:p>
    <w:p w:rsidR="00504DC2" w:rsidRDefault="000525CD" w:rsidP="000525C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MARKO MUSTAPIĆ</w:t>
      </w: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525CD">
      <w:pPr>
        <w:pStyle w:val="Default"/>
        <w:ind w:left="8496"/>
        <w:rPr>
          <w:rFonts w:ascii="Arial" w:hAnsi="Arial" w:cs="Arial"/>
          <w:color w:val="auto"/>
          <w:sz w:val="20"/>
          <w:szCs w:val="20"/>
        </w:rPr>
      </w:pPr>
    </w:p>
    <w:p w:rsidR="00504DC2" w:rsidRDefault="00504DC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04DC2" w:rsidRPr="000525CD" w:rsidRDefault="00504DC2" w:rsidP="000525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504DC2" w:rsidRPr="000525CD" w:rsidSect="00D0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832"/>
    <w:rsid w:val="000525CD"/>
    <w:rsid w:val="000D1832"/>
    <w:rsid w:val="0014059C"/>
    <w:rsid w:val="00202285"/>
    <w:rsid w:val="00445E14"/>
    <w:rsid w:val="00504DC2"/>
    <w:rsid w:val="006A267A"/>
    <w:rsid w:val="00705EFE"/>
    <w:rsid w:val="0083785E"/>
    <w:rsid w:val="00844AC2"/>
    <w:rsid w:val="00D07D69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D18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525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1 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 </dc:title>
  <dc:subject/>
  <dc:creator>OŠ Otrić Seoci</dc:creator>
  <cp:keywords/>
  <dc:description/>
  <cp:lastModifiedBy>Windows User</cp:lastModifiedBy>
  <cp:revision>4</cp:revision>
  <cp:lastPrinted>2019-02-04T10:38:00Z</cp:lastPrinted>
  <dcterms:created xsi:type="dcterms:W3CDTF">2017-04-03T07:33:00Z</dcterms:created>
  <dcterms:modified xsi:type="dcterms:W3CDTF">2019-02-04T10:38:00Z</dcterms:modified>
</cp:coreProperties>
</file>